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0E" w:rsidRDefault="00983C0E"/>
    <w:tbl>
      <w:tblPr>
        <w:tblW w:w="10526" w:type="dxa"/>
        <w:tblLook w:val="0000"/>
      </w:tblPr>
      <w:tblGrid>
        <w:gridCol w:w="1572"/>
        <w:gridCol w:w="283"/>
        <w:gridCol w:w="3093"/>
        <w:gridCol w:w="400"/>
        <w:gridCol w:w="676"/>
        <w:gridCol w:w="239"/>
        <w:gridCol w:w="3571"/>
        <w:gridCol w:w="692"/>
      </w:tblGrid>
      <w:tr w:rsidR="00983C0E" w:rsidTr="00D6236F">
        <w:tc>
          <w:tcPr>
            <w:tcW w:w="5330" w:type="dxa"/>
            <w:gridSpan w:val="4"/>
          </w:tcPr>
          <w:p w:rsidR="00983C0E" w:rsidRPr="00D6236F" w:rsidRDefault="009A4381" w:rsidP="009A4381">
            <w:pPr>
              <w:rPr>
                <w:rFonts w:ascii="Calibri" w:hAnsi="Calibri"/>
                <w:sz w:val="26"/>
                <w:szCs w:val="26"/>
                <w:lang w:val="en-US"/>
              </w:rPr>
            </w:pPr>
            <w:r>
              <w:rPr>
                <w:rFonts w:ascii="Calibri" w:hAnsi="Calibri"/>
                <w:sz w:val="26"/>
                <w:szCs w:val="26"/>
                <w:lang w:val="en-US"/>
              </w:rPr>
              <w:t xml:space="preserve">                           </w:t>
            </w:r>
            <w:r w:rsidR="00861005">
              <w:rPr>
                <w:rFonts w:ascii="Calibri" w:hAnsi="Calibri"/>
                <w:noProof/>
                <w:sz w:val="26"/>
                <w:szCs w:val="26"/>
              </w:rPr>
              <w:drawing>
                <wp:inline distT="0" distB="0" distL="0" distR="0">
                  <wp:extent cx="601980" cy="617220"/>
                  <wp:effectExtent l="19050" t="0" r="7620" b="0"/>
                  <wp:docPr id="1" name="Εικόνα 1" descr="STOIXEIA-OF-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IXEIA-OF-LIBRARY"/>
                          <pic:cNvPicPr>
                            <a:picLocks noChangeAspect="1" noChangeArrowheads="1"/>
                          </pic:cNvPicPr>
                        </pic:nvPicPr>
                        <pic:blipFill>
                          <a:blip r:embed="rId5" cstate="print"/>
                          <a:srcRect l="42987" r="39911" b="77454"/>
                          <a:stretch>
                            <a:fillRect/>
                          </a:stretch>
                        </pic:blipFill>
                        <pic:spPr bwMode="auto">
                          <a:xfrm>
                            <a:off x="0" y="0"/>
                            <a:ext cx="601980" cy="617220"/>
                          </a:xfrm>
                          <a:prstGeom prst="rect">
                            <a:avLst/>
                          </a:prstGeom>
                          <a:noFill/>
                          <a:ln w="9525">
                            <a:noFill/>
                            <a:miter lim="800000"/>
                            <a:headEnd/>
                            <a:tailEnd/>
                          </a:ln>
                        </pic:spPr>
                      </pic:pic>
                    </a:graphicData>
                  </a:graphic>
                </wp:inline>
              </w:drawing>
            </w:r>
          </w:p>
          <w:p w:rsidR="005368A3" w:rsidRPr="00D6236F" w:rsidRDefault="00073C01" w:rsidP="009A4381">
            <w:pPr>
              <w:pStyle w:val="1"/>
              <w:jc w:val="left"/>
              <w:rPr>
                <w:rFonts w:ascii="Calibri" w:hAnsi="Calibri"/>
                <w:sz w:val="26"/>
                <w:szCs w:val="26"/>
                <w:lang w:val="en-US"/>
              </w:rPr>
            </w:pPr>
            <w:r>
              <w:rPr>
                <w:rFonts w:ascii="Calibri" w:hAnsi="Calibri"/>
                <w:sz w:val="26"/>
                <w:szCs w:val="26"/>
                <w:lang w:val="en-US"/>
              </w:rPr>
              <w:t xml:space="preserve">           </w:t>
            </w:r>
            <w:r w:rsidR="005368A3" w:rsidRPr="00D6236F">
              <w:rPr>
                <w:rFonts w:ascii="Calibri" w:hAnsi="Calibri"/>
                <w:sz w:val="26"/>
                <w:szCs w:val="26"/>
              </w:rPr>
              <w:t>ΕΛΛΗΝΙΚΗ ΔΗΜΟΚΡΑΤΙΑ</w:t>
            </w:r>
          </w:p>
        </w:tc>
        <w:tc>
          <w:tcPr>
            <w:tcW w:w="918" w:type="dxa"/>
            <w:gridSpan w:val="2"/>
          </w:tcPr>
          <w:p w:rsidR="00983C0E" w:rsidRDefault="00983C0E"/>
        </w:tc>
        <w:tc>
          <w:tcPr>
            <w:tcW w:w="4278" w:type="dxa"/>
            <w:gridSpan w:val="2"/>
          </w:tcPr>
          <w:p w:rsidR="00983C0E" w:rsidRDefault="00983C0E"/>
        </w:tc>
      </w:tr>
      <w:tr w:rsidR="00983C0E" w:rsidTr="00D6236F">
        <w:trPr>
          <w:trHeight w:val="415"/>
        </w:trPr>
        <w:tc>
          <w:tcPr>
            <w:tcW w:w="5330" w:type="dxa"/>
            <w:gridSpan w:val="4"/>
          </w:tcPr>
          <w:p w:rsidR="00073C01" w:rsidRDefault="001F0182" w:rsidP="009A4381">
            <w:pPr>
              <w:rPr>
                <w:rFonts w:ascii="Calibri" w:hAnsi="Calibri"/>
                <w:b/>
                <w:sz w:val="26"/>
                <w:szCs w:val="26"/>
              </w:rPr>
            </w:pPr>
            <w:r>
              <w:rPr>
                <w:rFonts w:ascii="Calibri" w:hAnsi="Calibri"/>
                <w:b/>
                <w:sz w:val="26"/>
                <w:szCs w:val="26"/>
              </w:rPr>
              <w:t xml:space="preserve">    </w:t>
            </w:r>
            <w:r w:rsidR="00B01016" w:rsidRPr="00D6236F">
              <w:rPr>
                <w:rFonts w:ascii="Calibri" w:hAnsi="Calibri"/>
                <w:b/>
                <w:sz w:val="26"/>
                <w:szCs w:val="26"/>
              </w:rPr>
              <w:t>ΥΠΟΥΡΓΕΙΟ</w:t>
            </w:r>
            <w:r w:rsidR="00073C01">
              <w:rPr>
                <w:rFonts w:ascii="Calibri" w:hAnsi="Calibri"/>
                <w:b/>
                <w:sz w:val="26"/>
                <w:szCs w:val="26"/>
              </w:rPr>
              <w:t xml:space="preserve"> </w:t>
            </w:r>
            <w:r w:rsidR="00B01016" w:rsidRPr="00D6236F">
              <w:rPr>
                <w:rFonts w:ascii="Calibri" w:hAnsi="Calibri"/>
                <w:b/>
                <w:sz w:val="26"/>
                <w:szCs w:val="26"/>
              </w:rPr>
              <w:t>ΠΑΙΔΕΙΑΣ</w:t>
            </w:r>
            <w:r>
              <w:rPr>
                <w:rFonts w:ascii="Calibri" w:hAnsi="Calibri"/>
                <w:b/>
                <w:sz w:val="26"/>
                <w:szCs w:val="26"/>
              </w:rPr>
              <w:t>, ΕΡΕΥΝΑΣ</w:t>
            </w:r>
            <w:r w:rsidR="004A4D01" w:rsidRPr="00D6236F">
              <w:rPr>
                <w:rFonts w:ascii="Calibri" w:hAnsi="Calibri"/>
                <w:b/>
                <w:sz w:val="26"/>
                <w:szCs w:val="26"/>
              </w:rPr>
              <w:t xml:space="preserve"> </w:t>
            </w:r>
          </w:p>
          <w:p w:rsidR="00D6236F" w:rsidRDefault="00073C01" w:rsidP="009A4381">
            <w:pPr>
              <w:rPr>
                <w:rFonts w:ascii="Calibri" w:hAnsi="Calibri"/>
                <w:b/>
                <w:sz w:val="26"/>
                <w:szCs w:val="26"/>
              </w:rPr>
            </w:pPr>
            <w:r>
              <w:rPr>
                <w:rFonts w:ascii="Calibri" w:hAnsi="Calibri"/>
                <w:b/>
                <w:sz w:val="26"/>
                <w:szCs w:val="26"/>
              </w:rPr>
              <w:t xml:space="preserve">             </w:t>
            </w:r>
            <w:r w:rsidR="004A4D01" w:rsidRPr="00D6236F">
              <w:rPr>
                <w:rFonts w:ascii="Calibri" w:hAnsi="Calibri"/>
                <w:b/>
                <w:sz w:val="26"/>
                <w:szCs w:val="26"/>
              </w:rPr>
              <w:t>ΚΑΙ</w:t>
            </w:r>
            <w:r w:rsidR="00D6236F">
              <w:rPr>
                <w:rFonts w:ascii="Calibri" w:hAnsi="Calibri"/>
                <w:b/>
                <w:sz w:val="26"/>
                <w:szCs w:val="26"/>
              </w:rPr>
              <w:t xml:space="preserve"> </w:t>
            </w:r>
            <w:r w:rsidR="00B01016" w:rsidRPr="00D6236F">
              <w:rPr>
                <w:rFonts w:ascii="Calibri" w:hAnsi="Calibri"/>
                <w:b/>
                <w:sz w:val="26"/>
                <w:szCs w:val="26"/>
              </w:rPr>
              <w:t>ΘΡΗΣΚΕΥΜΑΤΩΝ</w:t>
            </w:r>
          </w:p>
          <w:p w:rsidR="009A4381" w:rsidRPr="00D6236F" w:rsidRDefault="0035213C" w:rsidP="0035213C">
            <w:pPr>
              <w:rPr>
                <w:rFonts w:ascii="Calibri" w:hAnsi="Calibri"/>
                <w:b/>
                <w:sz w:val="26"/>
                <w:szCs w:val="26"/>
              </w:rPr>
            </w:pPr>
            <w:r>
              <w:rPr>
                <w:rFonts w:ascii="Calibri" w:hAnsi="Calibri"/>
                <w:b/>
                <w:sz w:val="26"/>
                <w:szCs w:val="26"/>
              </w:rPr>
              <w:t xml:space="preserve">                               ……</w:t>
            </w:r>
          </w:p>
        </w:tc>
        <w:tc>
          <w:tcPr>
            <w:tcW w:w="918" w:type="dxa"/>
            <w:gridSpan w:val="2"/>
          </w:tcPr>
          <w:p w:rsidR="00983C0E" w:rsidRDefault="00983C0E"/>
        </w:tc>
        <w:tc>
          <w:tcPr>
            <w:tcW w:w="4278" w:type="dxa"/>
            <w:gridSpan w:val="2"/>
          </w:tcPr>
          <w:p w:rsidR="00983C0E" w:rsidRPr="0056362C" w:rsidRDefault="00983C0E" w:rsidP="00A559A9">
            <w:pPr>
              <w:rPr>
                <w:rFonts w:ascii="Calibri" w:hAnsi="Calibri"/>
                <w:b/>
              </w:rPr>
            </w:pPr>
            <w:r w:rsidRPr="00123309">
              <w:rPr>
                <w:rFonts w:ascii="Calibri" w:hAnsi="Calibri"/>
                <w:b/>
              </w:rPr>
              <w:t>ΛΑΜΙΑ</w:t>
            </w:r>
            <w:r w:rsidR="00A559A9" w:rsidRPr="00123309">
              <w:rPr>
                <w:rFonts w:ascii="Calibri" w:hAnsi="Calibri"/>
                <w:b/>
                <w:lang w:val="en-US"/>
              </w:rPr>
              <w:t>,</w:t>
            </w:r>
            <w:r w:rsidR="0056362C">
              <w:rPr>
                <w:rFonts w:ascii="Calibri" w:hAnsi="Calibri"/>
                <w:b/>
              </w:rPr>
              <w:t xml:space="preserve"> 28 / 3 / 2016</w:t>
            </w:r>
          </w:p>
          <w:p w:rsidR="00983C0E" w:rsidRPr="00123309" w:rsidRDefault="00983C0E" w:rsidP="00A559A9">
            <w:pPr>
              <w:rPr>
                <w:rFonts w:ascii="Calibri" w:hAnsi="Calibri"/>
                <w:b/>
              </w:rPr>
            </w:pPr>
          </w:p>
          <w:p w:rsidR="00983C0E" w:rsidRDefault="00983C0E" w:rsidP="00A559A9"/>
        </w:tc>
      </w:tr>
      <w:tr w:rsidR="00983C0E" w:rsidTr="00D81C80">
        <w:tc>
          <w:tcPr>
            <w:tcW w:w="5330" w:type="dxa"/>
            <w:gridSpan w:val="4"/>
          </w:tcPr>
          <w:p w:rsidR="00983C0E" w:rsidRPr="0035213C" w:rsidRDefault="0035213C" w:rsidP="009A4381">
            <w:pPr>
              <w:pStyle w:val="1"/>
              <w:jc w:val="left"/>
              <w:rPr>
                <w:rFonts w:ascii="Calibri" w:hAnsi="Calibri"/>
                <w:sz w:val="26"/>
                <w:szCs w:val="26"/>
              </w:rPr>
            </w:pPr>
            <w:r>
              <w:rPr>
                <w:rFonts w:ascii="Calibri" w:hAnsi="Calibri"/>
                <w:sz w:val="26"/>
                <w:szCs w:val="26"/>
              </w:rPr>
              <w:t>ΔΗΜΟΣΙΑ ΚΕΝΤΡΙΚΗ ΒΙΒΛΙΟΘΗΚΗ ΛΑΜΙΑΣ</w:t>
            </w:r>
          </w:p>
        </w:tc>
        <w:tc>
          <w:tcPr>
            <w:tcW w:w="918" w:type="dxa"/>
            <w:gridSpan w:val="2"/>
          </w:tcPr>
          <w:p w:rsidR="00983C0E" w:rsidRDefault="00983C0E"/>
        </w:tc>
        <w:tc>
          <w:tcPr>
            <w:tcW w:w="4278" w:type="dxa"/>
            <w:gridSpan w:val="2"/>
          </w:tcPr>
          <w:p w:rsidR="00983C0E" w:rsidRDefault="00983C0E"/>
        </w:tc>
      </w:tr>
      <w:tr w:rsidR="00983C0E" w:rsidTr="00D81C80">
        <w:tc>
          <w:tcPr>
            <w:tcW w:w="5330" w:type="dxa"/>
            <w:gridSpan w:val="4"/>
          </w:tcPr>
          <w:p w:rsidR="0035213C" w:rsidRPr="00D81C80" w:rsidRDefault="0035213C" w:rsidP="00123309">
            <w:pPr>
              <w:rPr>
                <w:rFonts w:ascii="Calibri" w:hAnsi="Calibri"/>
                <w:b/>
                <w:sz w:val="26"/>
                <w:szCs w:val="26"/>
              </w:rPr>
            </w:pPr>
            <w:r>
              <w:rPr>
                <w:rFonts w:ascii="Calibri" w:hAnsi="Calibri"/>
                <w:b/>
                <w:sz w:val="26"/>
                <w:szCs w:val="26"/>
              </w:rPr>
              <w:t xml:space="preserve">                               ……</w:t>
            </w:r>
          </w:p>
        </w:tc>
        <w:tc>
          <w:tcPr>
            <w:tcW w:w="918" w:type="dxa"/>
            <w:gridSpan w:val="2"/>
          </w:tcPr>
          <w:p w:rsidR="00983C0E" w:rsidRDefault="00983C0E"/>
        </w:tc>
        <w:tc>
          <w:tcPr>
            <w:tcW w:w="4278" w:type="dxa"/>
            <w:gridSpan w:val="2"/>
          </w:tcPr>
          <w:p w:rsidR="00983C0E" w:rsidRDefault="00983C0E"/>
        </w:tc>
      </w:tr>
      <w:tr w:rsidR="00983C0E" w:rsidTr="00D6236F">
        <w:trPr>
          <w:gridAfter w:val="1"/>
          <w:wAfter w:w="695" w:type="dxa"/>
        </w:trPr>
        <w:tc>
          <w:tcPr>
            <w:tcW w:w="1548" w:type="dxa"/>
          </w:tcPr>
          <w:p w:rsidR="00123309" w:rsidRPr="008E388E" w:rsidRDefault="00123309">
            <w:pPr>
              <w:rPr>
                <w:rFonts w:asciiTheme="minorHAnsi" w:hAnsiTheme="minorHAnsi"/>
                <w:b/>
              </w:rPr>
            </w:pPr>
            <w:r w:rsidRPr="008E388E">
              <w:rPr>
                <w:rFonts w:asciiTheme="minorHAnsi" w:hAnsiTheme="minorHAnsi"/>
                <w:b/>
              </w:rPr>
              <w:t>Διεύθυνση</w:t>
            </w:r>
          </w:p>
          <w:p w:rsidR="00123309" w:rsidRPr="008E388E" w:rsidRDefault="00123309">
            <w:pPr>
              <w:rPr>
                <w:rFonts w:asciiTheme="minorHAnsi" w:hAnsiTheme="minorHAnsi"/>
                <w:b/>
              </w:rPr>
            </w:pPr>
            <w:r w:rsidRPr="008E388E">
              <w:rPr>
                <w:rFonts w:asciiTheme="minorHAnsi" w:hAnsiTheme="minorHAnsi"/>
                <w:b/>
              </w:rPr>
              <w:t>Τ.Κ. - Πόλη</w:t>
            </w:r>
          </w:p>
          <w:p w:rsidR="00983C0E" w:rsidRPr="008E388E" w:rsidRDefault="00983C0E">
            <w:pPr>
              <w:rPr>
                <w:rFonts w:asciiTheme="minorHAnsi" w:hAnsiTheme="minorHAnsi"/>
                <w:b/>
              </w:rPr>
            </w:pPr>
            <w:r w:rsidRPr="008E388E">
              <w:rPr>
                <w:rFonts w:asciiTheme="minorHAnsi" w:hAnsiTheme="minorHAnsi"/>
                <w:b/>
              </w:rPr>
              <w:t>Πληροφορίες</w:t>
            </w:r>
          </w:p>
          <w:p w:rsidR="00983C0E" w:rsidRPr="008E388E" w:rsidRDefault="00983C0E">
            <w:pPr>
              <w:rPr>
                <w:rFonts w:asciiTheme="minorHAnsi" w:hAnsiTheme="minorHAnsi"/>
                <w:b/>
              </w:rPr>
            </w:pPr>
            <w:r w:rsidRPr="008E388E">
              <w:rPr>
                <w:rFonts w:asciiTheme="minorHAnsi" w:hAnsiTheme="minorHAnsi"/>
                <w:b/>
              </w:rPr>
              <w:t>Τηλέφωνο</w:t>
            </w:r>
          </w:p>
          <w:p w:rsidR="00983C0E" w:rsidRPr="008E388E" w:rsidRDefault="00983C0E">
            <w:pPr>
              <w:rPr>
                <w:rFonts w:asciiTheme="minorHAnsi" w:hAnsiTheme="minorHAnsi"/>
                <w:b/>
              </w:rPr>
            </w:pPr>
            <w:r w:rsidRPr="008E388E">
              <w:rPr>
                <w:rFonts w:asciiTheme="minorHAnsi" w:hAnsiTheme="minorHAnsi"/>
                <w:b/>
                <w:lang w:val="en-US"/>
              </w:rPr>
              <w:t>FAX</w:t>
            </w:r>
          </w:p>
          <w:p w:rsidR="00983C0E" w:rsidRPr="008E388E" w:rsidRDefault="00983C0E">
            <w:pPr>
              <w:rPr>
                <w:rFonts w:asciiTheme="minorHAnsi" w:hAnsiTheme="minorHAnsi"/>
                <w:b/>
              </w:rPr>
            </w:pPr>
            <w:r w:rsidRPr="008E388E">
              <w:rPr>
                <w:rFonts w:asciiTheme="minorHAnsi" w:hAnsiTheme="minorHAnsi"/>
                <w:b/>
                <w:lang w:val="de-DE"/>
              </w:rPr>
              <w:t>E</w:t>
            </w:r>
            <w:r w:rsidRPr="008E388E">
              <w:rPr>
                <w:rFonts w:asciiTheme="minorHAnsi" w:hAnsiTheme="minorHAnsi"/>
                <w:b/>
              </w:rPr>
              <w:t>-</w:t>
            </w:r>
            <w:proofErr w:type="spellStart"/>
            <w:r w:rsidRPr="008E388E">
              <w:rPr>
                <w:rFonts w:asciiTheme="minorHAnsi" w:hAnsiTheme="minorHAnsi"/>
                <w:b/>
                <w:lang w:val="de-DE"/>
              </w:rPr>
              <w:t>mail</w:t>
            </w:r>
            <w:proofErr w:type="spellEnd"/>
          </w:p>
          <w:p w:rsidR="008E12BF" w:rsidRPr="008E388E" w:rsidRDefault="008E12BF">
            <w:pPr>
              <w:rPr>
                <w:rFonts w:asciiTheme="minorHAnsi" w:hAnsiTheme="minorHAnsi"/>
                <w:b/>
                <w:lang w:val="de-DE"/>
              </w:rPr>
            </w:pPr>
          </w:p>
          <w:p w:rsidR="00983C0E" w:rsidRPr="008E388E" w:rsidRDefault="00983C0E">
            <w:pPr>
              <w:rPr>
                <w:rFonts w:asciiTheme="minorHAnsi" w:hAnsiTheme="minorHAnsi"/>
                <w:b/>
              </w:rPr>
            </w:pPr>
            <w:r w:rsidRPr="008E388E">
              <w:rPr>
                <w:rFonts w:asciiTheme="minorHAnsi" w:hAnsiTheme="minorHAnsi"/>
                <w:b/>
                <w:lang w:val="de-DE"/>
              </w:rPr>
              <w:t>Website</w:t>
            </w:r>
          </w:p>
        </w:tc>
        <w:tc>
          <w:tcPr>
            <w:tcW w:w="283" w:type="dxa"/>
          </w:tcPr>
          <w:p w:rsidR="00983C0E" w:rsidRPr="008E388E" w:rsidRDefault="00983C0E">
            <w:pPr>
              <w:rPr>
                <w:rFonts w:asciiTheme="minorHAnsi" w:hAnsiTheme="minorHAnsi"/>
              </w:rPr>
            </w:pPr>
            <w:r w:rsidRPr="008E388E">
              <w:rPr>
                <w:rFonts w:asciiTheme="minorHAnsi" w:hAnsiTheme="minorHAnsi"/>
              </w:rPr>
              <w:t>:</w:t>
            </w:r>
          </w:p>
          <w:p w:rsidR="00983C0E" w:rsidRPr="008E388E" w:rsidRDefault="00983C0E">
            <w:pPr>
              <w:rPr>
                <w:rFonts w:asciiTheme="minorHAnsi" w:hAnsiTheme="minorHAnsi"/>
              </w:rPr>
            </w:pPr>
            <w:r w:rsidRPr="008E388E">
              <w:rPr>
                <w:rFonts w:asciiTheme="minorHAnsi" w:hAnsiTheme="minorHAnsi"/>
              </w:rPr>
              <w:t>:</w:t>
            </w:r>
          </w:p>
          <w:p w:rsidR="00983C0E" w:rsidRPr="008E388E" w:rsidRDefault="00983C0E">
            <w:pPr>
              <w:rPr>
                <w:rFonts w:asciiTheme="minorHAnsi" w:hAnsiTheme="minorHAnsi"/>
              </w:rPr>
            </w:pPr>
            <w:r w:rsidRPr="008E388E">
              <w:rPr>
                <w:rFonts w:asciiTheme="minorHAnsi" w:hAnsiTheme="minorHAnsi"/>
              </w:rPr>
              <w:t>:</w:t>
            </w:r>
          </w:p>
          <w:p w:rsidR="00983C0E" w:rsidRPr="008E388E" w:rsidRDefault="00983C0E">
            <w:pPr>
              <w:rPr>
                <w:rFonts w:asciiTheme="minorHAnsi" w:hAnsiTheme="minorHAnsi"/>
              </w:rPr>
            </w:pPr>
            <w:r w:rsidRPr="008E388E">
              <w:rPr>
                <w:rFonts w:asciiTheme="minorHAnsi" w:hAnsiTheme="minorHAnsi"/>
              </w:rPr>
              <w:t>:</w:t>
            </w:r>
          </w:p>
          <w:p w:rsidR="008E12BF" w:rsidRPr="008E388E" w:rsidRDefault="008E12BF">
            <w:pPr>
              <w:rPr>
                <w:rFonts w:asciiTheme="minorHAnsi" w:hAnsiTheme="minorHAnsi"/>
                <w:lang w:val="en-US"/>
              </w:rPr>
            </w:pPr>
          </w:p>
          <w:p w:rsidR="00983C0E" w:rsidRPr="008E388E" w:rsidRDefault="00983C0E">
            <w:pPr>
              <w:rPr>
                <w:rFonts w:asciiTheme="minorHAnsi" w:hAnsiTheme="minorHAnsi"/>
              </w:rPr>
            </w:pPr>
            <w:r w:rsidRPr="008E388E">
              <w:rPr>
                <w:rFonts w:asciiTheme="minorHAnsi" w:hAnsiTheme="minorHAnsi"/>
              </w:rPr>
              <w:t>:</w:t>
            </w:r>
          </w:p>
          <w:p w:rsidR="00CB3257" w:rsidRPr="008E388E" w:rsidRDefault="00CB3257">
            <w:pPr>
              <w:rPr>
                <w:rFonts w:asciiTheme="minorHAnsi" w:hAnsiTheme="minorHAnsi"/>
              </w:rPr>
            </w:pPr>
          </w:p>
          <w:p w:rsidR="00CB3257" w:rsidRPr="008E388E" w:rsidRDefault="00CB3257">
            <w:pPr>
              <w:rPr>
                <w:rFonts w:asciiTheme="minorHAnsi" w:hAnsiTheme="minorHAnsi"/>
              </w:rPr>
            </w:pPr>
            <w:r w:rsidRPr="008E388E">
              <w:rPr>
                <w:rFonts w:asciiTheme="minorHAnsi" w:hAnsiTheme="minorHAnsi"/>
              </w:rPr>
              <w:t>:</w:t>
            </w:r>
          </w:p>
        </w:tc>
        <w:tc>
          <w:tcPr>
            <w:tcW w:w="3097" w:type="dxa"/>
          </w:tcPr>
          <w:p w:rsidR="00123309" w:rsidRPr="008E388E" w:rsidRDefault="00123309">
            <w:pPr>
              <w:rPr>
                <w:rFonts w:asciiTheme="minorHAnsi" w:hAnsiTheme="minorHAnsi"/>
                <w:b/>
              </w:rPr>
            </w:pPr>
            <w:proofErr w:type="spellStart"/>
            <w:r w:rsidRPr="008E388E">
              <w:rPr>
                <w:rFonts w:asciiTheme="minorHAnsi" w:hAnsiTheme="minorHAnsi"/>
                <w:b/>
              </w:rPr>
              <w:t>Αινιάνων</w:t>
            </w:r>
            <w:proofErr w:type="spellEnd"/>
            <w:r w:rsidRPr="008E388E">
              <w:rPr>
                <w:rFonts w:asciiTheme="minorHAnsi" w:hAnsiTheme="minorHAnsi"/>
                <w:b/>
              </w:rPr>
              <w:t xml:space="preserve"> 6 – 8</w:t>
            </w:r>
          </w:p>
          <w:p w:rsidR="00123309" w:rsidRPr="008E388E" w:rsidRDefault="00123309">
            <w:pPr>
              <w:rPr>
                <w:rFonts w:asciiTheme="minorHAnsi" w:hAnsiTheme="minorHAnsi"/>
                <w:b/>
              </w:rPr>
            </w:pPr>
            <w:r w:rsidRPr="008E388E">
              <w:rPr>
                <w:rFonts w:asciiTheme="minorHAnsi" w:hAnsiTheme="minorHAnsi"/>
                <w:b/>
              </w:rPr>
              <w:t>351</w:t>
            </w:r>
            <w:r w:rsidR="00720685">
              <w:rPr>
                <w:rFonts w:asciiTheme="minorHAnsi" w:hAnsiTheme="minorHAnsi"/>
                <w:b/>
              </w:rPr>
              <w:t xml:space="preserve"> 31</w:t>
            </w:r>
            <w:r w:rsidRPr="008E388E">
              <w:rPr>
                <w:rFonts w:asciiTheme="minorHAnsi" w:hAnsiTheme="minorHAnsi"/>
                <w:b/>
              </w:rPr>
              <w:t xml:space="preserve"> Λαμία</w:t>
            </w:r>
          </w:p>
          <w:p w:rsidR="00983C0E" w:rsidRPr="008E388E" w:rsidRDefault="00346EBB">
            <w:pPr>
              <w:rPr>
                <w:rFonts w:asciiTheme="minorHAnsi" w:hAnsiTheme="minorHAnsi"/>
                <w:b/>
              </w:rPr>
            </w:pPr>
            <w:r>
              <w:rPr>
                <w:rFonts w:asciiTheme="minorHAnsi" w:hAnsiTheme="minorHAnsi"/>
                <w:b/>
              </w:rPr>
              <w:t>Ευδοξία Σκούρα</w:t>
            </w:r>
          </w:p>
          <w:p w:rsidR="00983C0E" w:rsidRPr="008E388E" w:rsidRDefault="00983C0E">
            <w:pPr>
              <w:rPr>
                <w:rFonts w:asciiTheme="minorHAnsi" w:hAnsiTheme="minorHAnsi"/>
                <w:b/>
              </w:rPr>
            </w:pPr>
            <w:r w:rsidRPr="008E388E">
              <w:rPr>
                <w:rFonts w:asciiTheme="minorHAnsi" w:hAnsiTheme="minorHAnsi"/>
                <w:b/>
              </w:rPr>
              <w:t>2</w:t>
            </w:r>
            <w:r w:rsidR="008E12BF" w:rsidRPr="008E388E">
              <w:rPr>
                <w:rFonts w:asciiTheme="minorHAnsi" w:hAnsiTheme="minorHAnsi"/>
                <w:b/>
              </w:rPr>
              <w:t>2310</w:t>
            </w:r>
            <w:r w:rsidRPr="008E388E">
              <w:rPr>
                <w:rFonts w:asciiTheme="minorHAnsi" w:hAnsiTheme="minorHAnsi"/>
                <w:b/>
              </w:rPr>
              <w:t>50570</w:t>
            </w:r>
          </w:p>
          <w:p w:rsidR="00983C0E" w:rsidRPr="008E388E" w:rsidRDefault="00983C0E">
            <w:pPr>
              <w:rPr>
                <w:rFonts w:asciiTheme="minorHAnsi" w:hAnsiTheme="minorHAnsi"/>
                <w:b/>
              </w:rPr>
            </w:pPr>
            <w:r w:rsidRPr="008E388E">
              <w:rPr>
                <w:rFonts w:asciiTheme="minorHAnsi" w:hAnsiTheme="minorHAnsi"/>
                <w:b/>
              </w:rPr>
              <w:t>2231023732</w:t>
            </w:r>
          </w:p>
          <w:p w:rsidR="00983C0E" w:rsidRPr="008E388E" w:rsidRDefault="000B4E00">
            <w:pPr>
              <w:rPr>
                <w:rFonts w:asciiTheme="minorHAnsi" w:hAnsiTheme="minorHAnsi"/>
                <w:b/>
              </w:rPr>
            </w:pPr>
            <w:hyperlink r:id="rId6" w:history="1">
              <w:r w:rsidR="00983C0E" w:rsidRPr="008E388E">
                <w:rPr>
                  <w:rStyle w:val="-"/>
                  <w:rFonts w:asciiTheme="minorHAnsi" w:hAnsiTheme="minorHAnsi"/>
                  <w:b/>
                  <w:bCs/>
                  <w:i/>
                  <w:iCs/>
                  <w:lang w:val="en-US"/>
                </w:rPr>
                <w:t>liblam</w:t>
              </w:r>
              <w:r w:rsidR="00983C0E" w:rsidRPr="008E388E">
                <w:rPr>
                  <w:rStyle w:val="-"/>
                  <w:rFonts w:asciiTheme="minorHAnsi" w:hAnsiTheme="minorHAnsi"/>
                  <w:b/>
                  <w:bCs/>
                  <w:i/>
                  <w:iCs/>
                </w:rPr>
                <w:t>1@</w:t>
              </w:r>
              <w:r w:rsidR="00983C0E" w:rsidRPr="008E388E">
                <w:rPr>
                  <w:rStyle w:val="-"/>
                  <w:rFonts w:asciiTheme="minorHAnsi" w:hAnsiTheme="minorHAnsi"/>
                  <w:b/>
                  <w:bCs/>
                  <w:i/>
                  <w:iCs/>
                  <w:lang w:val="en-US"/>
                </w:rPr>
                <w:t>otenet</w:t>
              </w:r>
              <w:r w:rsidR="00983C0E" w:rsidRPr="008E388E">
                <w:rPr>
                  <w:rStyle w:val="-"/>
                  <w:rFonts w:asciiTheme="minorHAnsi" w:hAnsiTheme="minorHAnsi"/>
                  <w:b/>
                  <w:bCs/>
                  <w:i/>
                  <w:iCs/>
                </w:rPr>
                <w:t>.</w:t>
              </w:r>
              <w:r w:rsidR="00983C0E" w:rsidRPr="008E388E">
                <w:rPr>
                  <w:rStyle w:val="-"/>
                  <w:rFonts w:asciiTheme="minorHAnsi" w:hAnsiTheme="minorHAnsi"/>
                  <w:b/>
                  <w:bCs/>
                  <w:i/>
                  <w:iCs/>
                  <w:lang w:val="en-US"/>
                </w:rPr>
                <w:t>gr</w:t>
              </w:r>
            </w:hyperlink>
          </w:p>
          <w:p w:rsidR="008E12BF" w:rsidRPr="008E388E" w:rsidRDefault="008E12BF">
            <w:pPr>
              <w:rPr>
                <w:rFonts w:asciiTheme="minorHAnsi" w:hAnsiTheme="minorHAnsi"/>
                <w:b/>
                <w:bCs/>
                <w:i/>
                <w:iCs/>
                <w:color w:val="0000FF"/>
                <w:u w:val="single"/>
              </w:rPr>
            </w:pPr>
            <w:proofErr w:type="spellStart"/>
            <w:r w:rsidRPr="008E388E">
              <w:rPr>
                <w:rFonts w:asciiTheme="minorHAnsi" w:hAnsiTheme="minorHAnsi"/>
                <w:b/>
                <w:bCs/>
                <w:i/>
                <w:iCs/>
                <w:color w:val="0000FF"/>
                <w:u w:val="single"/>
                <w:lang w:val="en-US"/>
              </w:rPr>
              <w:t>vivllamias</w:t>
            </w:r>
            <w:proofErr w:type="spellEnd"/>
            <w:r w:rsidRPr="008E388E">
              <w:rPr>
                <w:rFonts w:asciiTheme="minorHAnsi" w:hAnsiTheme="minorHAnsi"/>
                <w:b/>
                <w:bCs/>
                <w:i/>
                <w:iCs/>
                <w:color w:val="0000FF"/>
                <w:u w:val="single"/>
              </w:rPr>
              <w:t>@</w:t>
            </w:r>
            <w:proofErr w:type="spellStart"/>
            <w:r w:rsidRPr="008E388E">
              <w:rPr>
                <w:rFonts w:asciiTheme="minorHAnsi" w:hAnsiTheme="minorHAnsi"/>
                <w:b/>
                <w:bCs/>
                <w:i/>
                <w:iCs/>
                <w:color w:val="0000FF"/>
                <w:u w:val="single"/>
                <w:lang w:val="en-US"/>
              </w:rPr>
              <w:t>sch</w:t>
            </w:r>
            <w:proofErr w:type="spellEnd"/>
            <w:r w:rsidRPr="008E388E">
              <w:rPr>
                <w:rFonts w:asciiTheme="minorHAnsi" w:hAnsiTheme="minorHAnsi"/>
                <w:b/>
                <w:bCs/>
                <w:i/>
                <w:iCs/>
                <w:color w:val="0000FF"/>
                <w:u w:val="single"/>
              </w:rPr>
              <w:t>.</w:t>
            </w:r>
            <w:proofErr w:type="spellStart"/>
            <w:r w:rsidRPr="008E388E">
              <w:rPr>
                <w:rFonts w:asciiTheme="minorHAnsi" w:hAnsiTheme="minorHAnsi"/>
                <w:b/>
                <w:bCs/>
                <w:i/>
                <w:iCs/>
                <w:color w:val="0000FF"/>
                <w:u w:val="single"/>
                <w:lang w:val="en-US"/>
              </w:rPr>
              <w:t>gr</w:t>
            </w:r>
            <w:proofErr w:type="spellEnd"/>
          </w:p>
          <w:p w:rsidR="00983C0E" w:rsidRPr="008E388E" w:rsidRDefault="000B4E00">
            <w:pPr>
              <w:rPr>
                <w:rFonts w:asciiTheme="minorHAnsi" w:hAnsiTheme="minorHAnsi"/>
                <w:b/>
                <w:color w:val="0000FF"/>
              </w:rPr>
            </w:pPr>
            <w:hyperlink r:id="rId7" w:history="1">
              <w:r w:rsidR="009A4381" w:rsidRPr="008E388E">
                <w:rPr>
                  <w:rStyle w:val="-"/>
                  <w:rFonts w:asciiTheme="minorHAnsi" w:hAnsiTheme="minorHAnsi"/>
                  <w:b/>
                  <w:i/>
                  <w:shd w:val="clear" w:color="FFFFFF" w:fill="auto"/>
                  <w:lang w:val="en-US"/>
                </w:rPr>
                <w:t>http</w:t>
              </w:r>
              <w:r w:rsidR="009A4381" w:rsidRPr="008E388E">
                <w:rPr>
                  <w:rStyle w:val="-"/>
                  <w:rFonts w:asciiTheme="minorHAnsi" w:hAnsiTheme="minorHAnsi"/>
                  <w:b/>
                  <w:i/>
                  <w:shd w:val="clear" w:color="FFFFFF" w:fill="auto"/>
                </w:rPr>
                <w:t>://</w:t>
              </w:r>
              <w:proofErr w:type="spellStart"/>
              <w:r w:rsidR="009A4381" w:rsidRPr="008E388E">
                <w:rPr>
                  <w:rStyle w:val="-"/>
                  <w:rFonts w:asciiTheme="minorHAnsi" w:hAnsiTheme="minorHAnsi"/>
                  <w:b/>
                  <w:i/>
                  <w:shd w:val="clear" w:color="FFFFFF" w:fill="auto"/>
                  <w:lang w:val="en-US"/>
                </w:rPr>
                <w:t>vivl</w:t>
              </w:r>
              <w:proofErr w:type="spellEnd"/>
              <w:r w:rsidR="009A4381" w:rsidRPr="008E388E">
                <w:rPr>
                  <w:rStyle w:val="-"/>
                  <w:rFonts w:asciiTheme="minorHAnsi" w:hAnsiTheme="minorHAnsi"/>
                  <w:b/>
                  <w:i/>
                  <w:shd w:val="clear" w:color="FFFFFF" w:fill="auto"/>
                </w:rPr>
                <w:t>-</w:t>
              </w:r>
              <w:r w:rsidR="009A4381" w:rsidRPr="008E388E">
                <w:rPr>
                  <w:rStyle w:val="-"/>
                  <w:rFonts w:asciiTheme="minorHAnsi" w:hAnsiTheme="minorHAnsi"/>
                  <w:b/>
                  <w:i/>
                  <w:shd w:val="clear" w:color="FFFFFF" w:fill="auto"/>
                  <w:lang w:val="en-US"/>
                </w:rPr>
                <w:t>lamias</w:t>
              </w:r>
              <w:r w:rsidR="009A4381" w:rsidRPr="008E388E">
                <w:rPr>
                  <w:rStyle w:val="-"/>
                  <w:rFonts w:asciiTheme="minorHAnsi" w:hAnsiTheme="minorHAnsi"/>
                  <w:b/>
                  <w:i/>
                  <w:shd w:val="clear" w:color="FFFFFF" w:fill="auto"/>
                </w:rPr>
                <w:t>.</w:t>
              </w:r>
              <w:proofErr w:type="spellStart"/>
              <w:r w:rsidR="009A4381" w:rsidRPr="008E388E">
                <w:rPr>
                  <w:rStyle w:val="-"/>
                  <w:rFonts w:asciiTheme="minorHAnsi" w:hAnsiTheme="minorHAnsi"/>
                  <w:b/>
                  <w:i/>
                  <w:shd w:val="clear" w:color="FFFFFF" w:fill="auto"/>
                  <w:lang w:val="en-US"/>
                </w:rPr>
                <w:t>fth</w:t>
              </w:r>
              <w:proofErr w:type="spellEnd"/>
              <w:r w:rsidR="009A4381" w:rsidRPr="008E388E">
                <w:rPr>
                  <w:rStyle w:val="-"/>
                  <w:rFonts w:asciiTheme="minorHAnsi" w:hAnsiTheme="minorHAnsi"/>
                  <w:b/>
                  <w:i/>
                  <w:shd w:val="clear" w:color="FFFFFF" w:fill="auto"/>
                </w:rPr>
                <w:t>.</w:t>
              </w:r>
              <w:proofErr w:type="spellStart"/>
              <w:r w:rsidR="009A4381" w:rsidRPr="008E388E">
                <w:rPr>
                  <w:rStyle w:val="-"/>
                  <w:rFonts w:asciiTheme="minorHAnsi" w:hAnsiTheme="minorHAnsi"/>
                  <w:b/>
                  <w:i/>
                  <w:shd w:val="clear" w:color="FFFFFF" w:fill="auto"/>
                  <w:lang w:val="en-US"/>
                </w:rPr>
                <w:t>sch</w:t>
              </w:r>
              <w:proofErr w:type="spellEnd"/>
              <w:r w:rsidR="009A4381" w:rsidRPr="008E388E">
                <w:rPr>
                  <w:rStyle w:val="-"/>
                  <w:rFonts w:asciiTheme="minorHAnsi" w:hAnsiTheme="minorHAnsi"/>
                  <w:b/>
                  <w:i/>
                  <w:shd w:val="clear" w:color="FFFFFF" w:fill="auto"/>
                </w:rPr>
                <w:t>.</w:t>
              </w:r>
              <w:proofErr w:type="spellStart"/>
              <w:r w:rsidR="009A4381" w:rsidRPr="008E388E">
                <w:rPr>
                  <w:rStyle w:val="-"/>
                  <w:rFonts w:asciiTheme="minorHAnsi" w:hAnsiTheme="minorHAnsi"/>
                  <w:b/>
                  <w:i/>
                  <w:shd w:val="clear" w:color="FFFFFF" w:fill="auto"/>
                  <w:lang w:val="en-US"/>
                </w:rPr>
                <w:t>gr</w:t>
              </w:r>
              <w:proofErr w:type="spellEnd"/>
            </w:hyperlink>
          </w:p>
          <w:p w:rsidR="00983C0E" w:rsidRPr="008E388E" w:rsidRDefault="00983C0E">
            <w:pPr>
              <w:rPr>
                <w:rFonts w:asciiTheme="minorHAnsi" w:hAnsiTheme="minorHAnsi"/>
                <w:b/>
              </w:rPr>
            </w:pPr>
          </w:p>
        </w:tc>
        <w:tc>
          <w:tcPr>
            <w:tcW w:w="1080" w:type="dxa"/>
            <w:gridSpan w:val="2"/>
          </w:tcPr>
          <w:p w:rsidR="00983C0E" w:rsidRPr="00501A93" w:rsidRDefault="00D81C80" w:rsidP="00501A93">
            <w:pPr>
              <w:rPr>
                <w:rFonts w:ascii="Calibri" w:hAnsi="Calibri"/>
                <w:b/>
                <w:bCs/>
                <w:i/>
                <w:iCs/>
              </w:rPr>
            </w:pPr>
            <w:r w:rsidRPr="00D81C80">
              <w:rPr>
                <w:rFonts w:ascii="Calibri" w:hAnsi="Calibri"/>
                <w:b/>
                <w:bCs/>
                <w:i/>
                <w:iCs/>
              </w:rPr>
              <w:t xml:space="preserve"> </w:t>
            </w:r>
          </w:p>
        </w:tc>
        <w:tc>
          <w:tcPr>
            <w:tcW w:w="3823" w:type="dxa"/>
            <w:gridSpan w:val="2"/>
          </w:tcPr>
          <w:p w:rsidR="00EC0A3E" w:rsidRPr="00D81C80" w:rsidRDefault="00EC0A3E">
            <w:pPr>
              <w:jc w:val="center"/>
              <w:rPr>
                <w:rFonts w:ascii="Calibri" w:hAnsi="Calibri"/>
                <w:b/>
              </w:rPr>
            </w:pPr>
          </w:p>
        </w:tc>
      </w:tr>
    </w:tbl>
    <w:p w:rsidR="00983C0E" w:rsidRDefault="00983C0E"/>
    <w:p w:rsidR="00346EBB" w:rsidRDefault="00662E0D" w:rsidP="00346EBB">
      <w:pPr>
        <w:ind w:left="-284"/>
      </w:pPr>
      <w:r w:rsidRPr="00D81C80">
        <w:rPr>
          <w:rFonts w:ascii="Calibri" w:hAnsi="Calibri"/>
          <w:b/>
          <w:sz w:val="28"/>
          <w:szCs w:val="28"/>
        </w:rPr>
        <w:t xml:space="preserve">ΘΕΜΑ: </w:t>
      </w:r>
      <w:r w:rsidR="00346EBB">
        <w:t xml:space="preserve">Εκπαιδευτική δράση «Συλλέγω Εμπειρίες» στο πλαίσιο του προγράμματος </w:t>
      </w:r>
    </w:p>
    <w:p w:rsidR="00346EBB" w:rsidRPr="000B244E" w:rsidRDefault="00346EBB" w:rsidP="00346EBB">
      <w:pPr>
        <w:ind w:left="-284"/>
        <w:rPr>
          <w:u w:val="single"/>
        </w:rPr>
      </w:pPr>
      <w:r>
        <w:t>Ταξίδι προς το Κέντρο Πολιτισμού Ίδρυμα Σταύρος Νιάρχος.</w:t>
      </w:r>
      <w:r w:rsidRPr="000B244E">
        <w:t xml:space="preserve"> </w:t>
      </w:r>
    </w:p>
    <w:p w:rsidR="00346EBB" w:rsidRDefault="00346EBB" w:rsidP="00346EBB">
      <w:pPr>
        <w:ind w:left="-284"/>
        <w:rPr>
          <w:b/>
          <w:bCs/>
          <w:u w:val="single"/>
        </w:rPr>
      </w:pPr>
      <w:r>
        <w:t xml:space="preserve">                                                  </w:t>
      </w:r>
    </w:p>
    <w:p w:rsidR="00346EBB" w:rsidRDefault="00346EBB" w:rsidP="00346EBB">
      <w:pPr>
        <w:ind w:left="-284" w:right="610"/>
        <w:jc w:val="both"/>
      </w:pPr>
      <w:r>
        <w:t>Κυρίες/Κύριοι</w:t>
      </w:r>
    </w:p>
    <w:p w:rsidR="00346EBB" w:rsidRDefault="00346EBB" w:rsidP="00346EBB">
      <w:pPr>
        <w:ind w:left="-284" w:right="610"/>
        <w:jc w:val="both"/>
      </w:pPr>
    </w:p>
    <w:p w:rsidR="00346EBB" w:rsidRDefault="00346EBB" w:rsidP="00346EBB">
      <w:pPr>
        <w:ind w:left="-284" w:right="610"/>
        <w:jc w:val="both"/>
      </w:pPr>
      <w:r w:rsidRPr="000B2D4E">
        <w:t>Το πολιτιστικό</w:t>
      </w:r>
      <w:r>
        <w:t xml:space="preserve"> και εκπαιδευτικό πρόγραμμα</w:t>
      </w:r>
      <w:r w:rsidRPr="000B2D4E">
        <w:t xml:space="preserve"> «Ταξίδι προς το Κέντρο Πολιτισμού Ίδρυμα Σταύρος Νιάρχος», έχει ως βασικό σκοπό την γνωριμία του κοινού με το Κέντρο Πολιτισμού Ίδρυμα Σταύρος Νιάρχος (ΚΠΙΣΝ) και τη φιλοσοφία του. Το ΚΠΙΣΝ, που </w:t>
      </w:r>
      <w:r>
        <w:t xml:space="preserve">πλησιάζει στην ολοκλήρωσή της κατασκευής του </w:t>
      </w:r>
      <w:r w:rsidRPr="000B2D4E">
        <w:t>στην περιοχή του Δέλτα Φαλήρου αποτελεί ένα έργο που θα περιλαμβάνει τις νέες σύγχρονες εγκαταστάσεις της Εθνικής Λυρικής Σκηνής και της Εθνικής Βιβλιοθήκης της Ελλάδ</w:t>
      </w:r>
      <w:r>
        <w:t>ο</w:t>
      </w:r>
      <w:r w:rsidRPr="000B2D4E">
        <w:t xml:space="preserve">ς, καθώς και το Πάρκο Σταύρος Νιάρχος συμβάλλοντας στην προαγωγή της Τέχνης, της Παιδείας και της περιβαλλοντικής ευαισθητοποίησης. </w:t>
      </w:r>
    </w:p>
    <w:p w:rsidR="00346EBB" w:rsidRDefault="00346EBB" w:rsidP="00346EBB">
      <w:pPr>
        <w:ind w:left="-284" w:right="610"/>
        <w:jc w:val="both"/>
      </w:pPr>
    </w:p>
    <w:p w:rsidR="00346EBB" w:rsidRDefault="00346EBB" w:rsidP="00346EBB">
      <w:pPr>
        <w:ind w:left="-284" w:right="610"/>
        <w:jc w:val="both"/>
      </w:pPr>
      <w:r>
        <w:t xml:space="preserve">Η </w:t>
      </w:r>
      <w:r w:rsidRPr="00CC1804">
        <w:rPr>
          <w:b/>
        </w:rPr>
        <w:t>Δημόσια Κεντρική Βιβλιοθήκη Λαμίας</w:t>
      </w:r>
      <w:r>
        <w:t>, με αφορμή τη συμμετοχή της στο πρόγραμμα,</w:t>
      </w:r>
      <w:r w:rsidRPr="000B2D4E">
        <w:t xml:space="preserve"> </w:t>
      </w:r>
      <w:r>
        <w:t xml:space="preserve">φιλοξενεί στο χώρο της, από τις 2 έως τις 8 Απριλίου, τη διοργάνωση του εκπαιδευτικού προγράμματος </w:t>
      </w:r>
      <w:r w:rsidRPr="002B2D83">
        <w:rPr>
          <w:b/>
        </w:rPr>
        <w:t xml:space="preserve">«Συλλέγω </w:t>
      </w:r>
      <w:r>
        <w:rPr>
          <w:b/>
        </w:rPr>
        <w:t>Ε</w:t>
      </w:r>
      <w:r w:rsidRPr="002B2D83">
        <w:rPr>
          <w:b/>
        </w:rPr>
        <w:t>μπειρίες»</w:t>
      </w:r>
      <w:r>
        <w:t xml:space="preserve"> για παιδιά. Το πρόγραμμα προτρέπει τα παιδιά να ανακαλύψουν με διαφορετικό τρόπο τη διοργάνωση στην πόλη μας ενός σύνθετου καλλιτεχνικού γεγονότος που καλύπτει τη μουσική, το θέατρο, την ανάγνωση αλλά και το περιβάλλον.</w:t>
      </w:r>
      <w:r w:rsidRPr="00B468A7">
        <w:t xml:space="preserve"> </w:t>
      </w:r>
      <w:r>
        <w:t xml:space="preserve">Οι εκδηλώσεις εντάσσονται στο πλαίσιο του προγράμματος «Ταξίδι προς το Κέντρο Πολιτισμού Ίδρυμα Σταύρος Νιάρχος», που </w:t>
      </w:r>
      <w:r w:rsidRPr="000B2D4E">
        <w:t>υλοποιείται με την αποκλειστική δωρεά του Ιδρύματος Σταύρος Νιάρχος (ΙΣΝ), από το ΚΠΙΣΝ σε συνεργασία με την Εθνική Λυρική Σκηνή (</w:t>
      </w:r>
      <w:hyperlink r:id="rId8" w:history="1">
        <w:r w:rsidRPr="000B2D4E">
          <w:rPr>
            <w:rStyle w:val="-"/>
          </w:rPr>
          <w:t>www.nationalopera.gr</w:t>
        </w:r>
      </w:hyperlink>
      <w:r w:rsidRPr="000B2D4E">
        <w:t>) και το Future Library (</w:t>
      </w:r>
      <w:hyperlink r:id="rId9" w:history="1">
        <w:r w:rsidRPr="000B2D4E">
          <w:rPr>
            <w:rStyle w:val="-"/>
          </w:rPr>
          <w:t>www.futurelibrary.gr</w:t>
        </w:r>
      </w:hyperlink>
      <w:r w:rsidRPr="000B2D4E">
        <w:t>) και με την υποστήριξη της Εθνικής Βιβλιοθήκης της Ελλάδος (</w:t>
      </w:r>
      <w:hyperlink r:id="rId10" w:history="1">
        <w:r w:rsidRPr="000B2D4E">
          <w:rPr>
            <w:rStyle w:val="-"/>
          </w:rPr>
          <w:t>www.nlg.gr</w:t>
        </w:r>
      </w:hyperlink>
      <w:r w:rsidRPr="000B2D4E">
        <w:t>).</w:t>
      </w:r>
    </w:p>
    <w:p w:rsidR="004B13BA" w:rsidRDefault="004B13BA" w:rsidP="00346EBB">
      <w:pPr>
        <w:ind w:left="-284" w:right="610"/>
        <w:jc w:val="both"/>
      </w:pPr>
    </w:p>
    <w:p w:rsidR="004B13BA" w:rsidRDefault="004B13BA" w:rsidP="004B13BA">
      <w:pPr>
        <w:ind w:left="-284" w:right="566"/>
        <w:jc w:val="both"/>
        <w:rPr>
          <w:rFonts w:asciiTheme="minorHAnsi" w:hAnsiTheme="minorHAnsi"/>
          <w:b/>
          <w:sz w:val="28"/>
          <w:szCs w:val="28"/>
        </w:rPr>
      </w:pPr>
      <w:r w:rsidRPr="0032311D">
        <w:rPr>
          <w:rFonts w:asciiTheme="minorHAnsi" w:hAnsiTheme="minorHAnsi"/>
          <w:b/>
          <w:sz w:val="28"/>
          <w:szCs w:val="28"/>
        </w:rPr>
        <w:t>Οι δράσεις θα πραγματοποιηθούν στο χώρο της Δημόσιας Βιβλιοθήκης Λαμίας με την παρουσίαση βιβλίων αντίστοιχων θεμάτων.</w:t>
      </w:r>
    </w:p>
    <w:p w:rsidR="0032311D" w:rsidRPr="0032311D" w:rsidRDefault="0032311D" w:rsidP="004B13BA">
      <w:pPr>
        <w:ind w:left="-284" w:right="566"/>
        <w:jc w:val="both"/>
        <w:rPr>
          <w:rFonts w:asciiTheme="minorHAnsi" w:hAnsiTheme="minorHAnsi"/>
          <w:b/>
          <w:sz w:val="28"/>
          <w:szCs w:val="28"/>
        </w:rPr>
      </w:pPr>
    </w:p>
    <w:p w:rsidR="004B13BA" w:rsidRPr="0056362C" w:rsidRDefault="004B13BA" w:rsidP="004B13BA">
      <w:pPr>
        <w:ind w:left="-284" w:right="566"/>
        <w:jc w:val="both"/>
        <w:rPr>
          <w:rFonts w:asciiTheme="minorHAnsi" w:hAnsiTheme="minorHAnsi"/>
          <w:b/>
          <w:sz w:val="28"/>
          <w:szCs w:val="28"/>
        </w:rPr>
      </w:pPr>
      <w:r w:rsidRPr="0056362C">
        <w:rPr>
          <w:rFonts w:asciiTheme="minorHAnsi" w:hAnsiTheme="minorHAnsi"/>
          <w:b/>
          <w:sz w:val="28"/>
          <w:szCs w:val="28"/>
        </w:rPr>
        <w:t xml:space="preserve">Οι συμμετοχές θα δηλώνονται στα </w:t>
      </w:r>
      <w:proofErr w:type="spellStart"/>
      <w:r w:rsidRPr="0056362C">
        <w:rPr>
          <w:rFonts w:asciiTheme="minorHAnsi" w:hAnsiTheme="minorHAnsi"/>
          <w:b/>
          <w:sz w:val="28"/>
          <w:szCs w:val="28"/>
        </w:rPr>
        <w:t>τηλ</w:t>
      </w:r>
      <w:proofErr w:type="spellEnd"/>
      <w:r w:rsidRPr="0056362C">
        <w:rPr>
          <w:rFonts w:asciiTheme="minorHAnsi" w:hAnsiTheme="minorHAnsi"/>
          <w:b/>
          <w:sz w:val="28"/>
          <w:szCs w:val="28"/>
        </w:rPr>
        <w:t>. 22310 23732 και 50570.</w:t>
      </w:r>
    </w:p>
    <w:p w:rsidR="004B13BA" w:rsidRPr="0056362C" w:rsidRDefault="004B13BA" w:rsidP="004B13BA">
      <w:pPr>
        <w:ind w:left="-284" w:right="566"/>
        <w:jc w:val="both"/>
        <w:rPr>
          <w:rFonts w:asciiTheme="minorHAnsi" w:hAnsiTheme="minorHAnsi"/>
          <w:b/>
          <w:sz w:val="28"/>
          <w:szCs w:val="28"/>
        </w:rPr>
      </w:pPr>
      <w:r w:rsidRPr="0056362C">
        <w:rPr>
          <w:rFonts w:asciiTheme="minorHAnsi" w:hAnsiTheme="minorHAnsi"/>
          <w:b/>
          <w:sz w:val="28"/>
          <w:szCs w:val="28"/>
        </w:rPr>
        <w:t>Θα τηρηθεί σειρά προτεραιότητας.</w:t>
      </w:r>
    </w:p>
    <w:p w:rsidR="004B13BA" w:rsidRPr="0056362C" w:rsidRDefault="004B13BA" w:rsidP="004B13BA">
      <w:pPr>
        <w:ind w:left="-284" w:right="566"/>
        <w:jc w:val="both"/>
        <w:rPr>
          <w:rFonts w:asciiTheme="minorHAnsi" w:hAnsiTheme="minorHAnsi"/>
          <w:b/>
          <w:sz w:val="28"/>
          <w:szCs w:val="28"/>
        </w:rPr>
      </w:pPr>
      <w:r w:rsidRPr="0056362C">
        <w:rPr>
          <w:rFonts w:asciiTheme="minorHAnsi" w:hAnsiTheme="minorHAnsi"/>
          <w:b/>
          <w:sz w:val="28"/>
          <w:szCs w:val="28"/>
        </w:rPr>
        <w:t>Ο αριθμός των παιδιών δεν πρέπει να υπερβαίνει τα 20.</w:t>
      </w:r>
    </w:p>
    <w:p w:rsidR="00A533B0" w:rsidRDefault="00A533B0" w:rsidP="004B13BA">
      <w:pPr>
        <w:ind w:left="-284" w:right="566"/>
        <w:jc w:val="both"/>
      </w:pPr>
    </w:p>
    <w:p w:rsidR="004B13BA" w:rsidRDefault="004B13BA" w:rsidP="004B13BA">
      <w:pPr>
        <w:ind w:left="-284" w:right="566"/>
        <w:jc w:val="both"/>
      </w:pPr>
    </w:p>
    <w:p w:rsidR="004B13BA" w:rsidRDefault="004B13BA" w:rsidP="00AF1E54">
      <w:pPr>
        <w:jc w:val="both"/>
      </w:pPr>
    </w:p>
    <w:p w:rsidR="00FF4A1F" w:rsidRDefault="00FF4A1F" w:rsidP="00AF1E54">
      <w:pPr>
        <w:jc w:val="both"/>
        <w:rPr>
          <w:sz w:val="28"/>
          <w:szCs w:val="28"/>
        </w:rPr>
      </w:pPr>
    </w:p>
    <w:p w:rsidR="00F3642D" w:rsidRDefault="00A533B0" w:rsidP="00AF1E54">
      <w:pPr>
        <w:jc w:val="both"/>
        <w:rPr>
          <w:sz w:val="28"/>
          <w:szCs w:val="28"/>
        </w:rPr>
      </w:pPr>
      <w:r w:rsidRPr="00FF4A1F">
        <w:rPr>
          <w:sz w:val="28"/>
          <w:szCs w:val="28"/>
        </w:rPr>
        <w:t>Το πρόγραμμα των δράσεων που θα υλοποιηθεί είναι:</w:t>
      </w:r>
    </w:p>
    <w:p w:rsidR="00FF4A1F" w:rsidRPr="00FF4A1F" w:rsidRDefault="00FF4A1F" w:rsidP="00AF1E54">
      <w:pPr>
        <w:jc w:val="both"/>
        <w:rPr>
          <w:sz w:val="28"/>
          <w:szCs w:val="28"/>
        </w:rPr>
      </w:pPr>
    </w:p>
    <w:p w:rsidR="00A533B0" w:rsidRPr="00FF4A1F" w:rsidRDefault="00A533B0" w:rsidP="00AF1E54">
      <w:pPr>
        <w:jc w:val="both"/>
        <w:rPr>
          <w:sz w:val="28"/>
          <w:szCs w:val="28"/>
        </w:rPr>
      </w:pPr>
    </w:p>
    <w:p w:rsidR="00A533B0" w:rsidRDefault="00A533B0" w:rsidP="00AF1E54">
      <w:pPr>
        <w:jc w:val="both"/>
      </w:pPr>
      <w:r>
        <w:t xml:space="preserve">      </w:t>
      </w:r>
      <w:r w:rsidR="009D562D">
        <w:t xml:space="preserve"> </w:t>
      </w:r>
      <w:r>
        <w:t xml:space="preserve"> ΗΜΕΡΟΜΗΝΙΑ                                   ΘΕΜΑ                                ΗΛΙΚΙΑ ΠΑΙΔΙΩΝ</w:t>
      </w:r>
    </w:p>
    <w:tbl>
      <w:tblPr>
        <w:tblStyle w:val="a4"/>
        <w:tblW w:w="0" w:type="auto"/>
        <w:tblLook w:val="04A0"/>
      </w:tblPr>
      <w:tblGrid>
        <w:gridCol w:w="3190"/>
        <w:gridCol w:w="3190"/>
        <w:gridCol w:w="3191"/>
      </w:tblGrid>
      <w:tr w:rsidR="00A533B0" w:rsidTr="00A533B0">
        <w:tc>
          <w:tcPr>
            <w:tcW w:w="3190" w:type="dxa"/>
          </w:tcPr>
          <w:p w:rsidR="00A533B0" w:rsidRDefault="00A533B0" w:rsidP="00AF1E54">
            <w:pPr>
              <w:jc w:val="both"/>
            </w:pPr>
            <w:r>
              <w:t>Σάββατο 2 Απριλίου</w:t>
            </w:r>
          </w:p>
        </w:tc>
        <w:tc>
          <w:tcPr>
            <w:tcW w:w="3190" w:type="dxa"/>
          </w:tcPr>
          <w:p w:rsidR="00A533B0" w:rsidRDefault="00A533B0" w:rsidP="00AF1E54">
            <w:pPr>
              <w:jc w:val="both"/>
            </w:pPr>
            <w:r>
              <w:t>ΘΕΑ: όταν το βιβλίο μιλάει</w:t>
            </w:r>
            <w:r w:rsidR="009D562D">
              <w:t xml:space="preserve"> για ένα άλλο βιβλίο μας ανοίγει ένα παράθυρο σ’ έναν άλλο κόσμο</w:t>
            </w:r>
          </w:p>
        </w:tc>
        <w:tc>
          <w:tcPr>
            <w:tcW w:w="3191" w:type="dxa"/>
          </w:tcPr>
          <w:p w:rsidR="00A533B0" w:rsidRDefault="00A533B0" w:rsidP="00AF1E54">
            <w:pPr>
              <w:jc w:val="both"/>
            </w:pPr>
            <w:r>
              <w:t>Α-Β-Γ Δημοτικού</w:t>
            </w:r>
          </w:p>
        </w:tc>
      </w:tr>
      <w:tr w:rsidR="00A533B0" w:rsidTr="00A533B0">
        <w:tc>
          <w:tcPr>
            <w:tcW w:w="3190" w:type="dxa"/>
          </w:tcPr>
          <w:p w:rsidR="00A533B0" w:rsidRDefault="009D562D" w:rsidP="00AF1E54">
            <w:pPr>
              <w:jc w:val="both"/>
            </w:pPr>
            <w:r>
              <w:t>Δευτέρα 4 Απριλίου</w:t>
            </w:r>
          </w:p>
        </w:tc>
        <w:tc>
          <w:tcPr>
            <w:tcW w:w="3190" w:type="dxa"/>
          </w:tcPr>
          <w:p w:rsidR="00A533B0" w:rsidRDefault="009D562D" w:rsidP="00AF1E54">
            <w:pPr>
              <w:jc w:val="both"/>
            </w:pPr>
            <w:r>
              <w:t>ΥΛΙΚΑ: τα εικαστικά στη βιβλιοθήκη. Εργαστήρι</w:t>
            </w:r>
            <w:r w:rsidR="004B13BA">
              <w:t>ο κο</w:t>
            </w:r>
            <w:r>
              <w:t>λάζ</w:t>
            </w:r>
          </w:p>
        </w:tc>
        <w:tc>
          <w:tcPr>
            <w:tcW w:w="3191" w:type="dxa"/>
          </w:tcPr>
          <w:p w:rsidR="00A533B0" w:rsidRDefault="009D562D" w:rsidP="00AF1E54">
            <w:pPr>
              <w:jc w:val="both"/>
            </w:pPr>
            <w:r>
              <w:t>Α-Β-Γ Δημοτικού</w:t>
            </w:r>
          </w:p>
        </w:tc>
      </w:tr>
      <w:tr w:rsidR="00A533B0" w:rsidTr="00A533B0">
        <w:tc>
          <w:tcPr>
            <w:tcW w:w="3190" w:type="dxa"/>
          </w:tcPr>
          <w:p w:rsidR="00A533B0" w:rsidRDefault="009D562D" w:rsidP="00AF1E54">
            <w:pPr>
              <w:jc w:val="both"/>
            </w:pPr>
            <w:r>
              <w:t>Τετάρτη 6 Απριλίου</w:t>
            </w:r>
          </w:p>
        </w:tc>
        <w:tc>
          <w:tcPr>
            <w:tcW w:w="3190" w:type="dxa"/>
          </w:tcPr>
          <w:p w:rsidR="00A533B0" w:rsidRDefault="009D562D" w:rsidP="00AF1E54">
            <w:pPr>
              <w:jc w:val="both"/>
            </w:pPr>
            <w:r>
              <w:t>ΦΩΣ: η απόλαυση να διαβάζεις μέσα στο σκοτάδι</w:t>
            </w:r>
          </w:p>
        </w:tc>
        <w:tc>
          <w:tcPr>
            <w:tcW w:w="3191" w:type="dxa"/>
          </w:tcPr>
          <w:p w:rsidR="00A533B0" w:rsidRDefault="0056362C" w:rsidP="0056362C">
            <w:pPr>
              <w:jc w:val="both"/>
            </w:pPr>
            <w:r>
              <w:t xml:space="preserve">Α </w:t>
            </w:r>
            <w:r w:rsidR="009D562D">
              <w:t>-</w:t>
            </w:r>
            <w:r>
              <w:t xml:space="preserve"> Β</w:t>
            </w:r>
            <w:r w:rsidR="009D562D">
              <w:t xml:space="preserve"> </w:t>
            </w:r>
            <w:r>
              <w:t xml:space="preserve"> </w:t>
            </w:r>
            <w:r w:rsidR="009D562D">
              <w:t>Δημοτικού</w:t>
            </w:r>
          </w:p>
        </w:tc>
      </w:tr>
      <w:tr w:rsidR="00A533B0" w:rsidTr="00A533B0">
        <w:tc>
          <w:tcPr>
            <w:tcW w:w="3190" w:type="dxa"/>
          </w:tcPr>
          <w:p w:rsidR="00A533B0" w:rsidRDefault="009D562D" w:rsidP="00AF1E54">
            <w:pPr>
              <w:jc w:val="both"/>
            </w:pPr>
            <w:r>
              <w:t>Πέμπτη 7 Απριλίου</w:t>
            </w:r>
          </w:p>
        </w:tc>
        <w:tc>
          <w:tcPr>
            <w:tcW w:w="3190" w:type="dxa"/>
          </w:tcPr>
          <w:p w:rsidR="00A533B0" w:rsidRDefault="009D562D" w:rsidP="00AF1E54">
            <w:pPr>
              <w:jc w:val="both"/>
            </w:pPr>
            <w:r>
              <w:t>ΣΥΛΛΟΓΗ: η ποίηση στη βιβλιοθήκη</w:t>
            </w:r>
          </w:p>
        </w:tc>
        <w:tc>
          <w:tcPr>
            <w:tcW w:w="3191" w:type="dxa"/>
          </w:tcPr>
          <w:p w:rsidR="00A533B0" w:rsidRDefault="0056362C" w:rsidP="00AF1E54">
            <w:pPr>
              <w:jc w:val="both"/>
            </w:pPr>
            <w:r>
              <w:t>Δ – Ε – ΣΤ Δημοτικού</w:t>
            </w:r>
          </w:p>
        </w:tc>
      </w:tr>
      <w:tr w:rsidR="00A533B0" w:rsidTr="00A533B0">
        <w:tc>
          <w:tcPr>
            <w:tcW w:w="3190" w:type="dxa"/>
          </w:tcPr>
          <w:p w:rsidR="00A533B0" w:rsidRDefault="009D562D" w:rsidP="00AF1E54">
            <w:pPr>
              <w:jc w:val="both"/>
            </w:pPr>
            <w:r>
              <w:t>Παρασκευή 8 Απριλίου</w:t>
            </w:r>
          </w:p>
        </w:tc>
        <w:tc>
          <w:tcPr>
            <w:tcW w:w="3190" w:type="dxa"/>
          </w:tcPr>
          <w:p w:rsidR="00A533B0" w:rsidRDefault="009D562D" w:rsidP="00AF1E54">
            <w:pPr>
              <w:jc w:val="both"/>
            </w:pPr>
            <w:r>
              <w:t>ΚΛΙΜΑΚΑ:  μικραίνοντας και μεγαλώνοντας μέσα στα βιβλία</w:t>
            </w:r>
          </w:p>
        </w:tc>
        <w:tc>
          <w:tcPr>
            <w:tcW w:w="3191" w:type="dxa"/>
          </w:tcPr>
          <w:p w:rsidR="00A533B0" w:rsidRDefault="009D562D" w:rsidP="00AF1E54">
            <w:pPr>
              <w:jc w:val="both"/>
            </w:pPr>
            <w:r>
              <w:t>Γ-Δ Δημοτικού</w:t>
            </w:r>
          </w:p>
        </w:tc>
      </w:tr>
    </w:tbl>
    <w:p w:rsidR="00A533B0" w:rsidRDefault="00A533B0" w:rsidP="00AF1E54">
      <w:pPr>
        <w:jc w:val="both"/>
      </w:pPr>
    </w:p>
    <w:p w:rsidR="00DA03FA" w:rsidRDefault="00DA03FA" w:rsidP="00AF1E54">
      <w:pPr>
        <w:jc w:val="both"/>
      </w:pPr>
    </w:p>
    <w:p w:rsidR="00DA03FA" w:rsidRDefault="00DA03FA" w:rsidP="00AF1E54">
      <w:pPr>
        <w:jc w:val="both"/>
      </w:pPr>
      <w:r>
        <w:t xml:space="preserve">                                                                       Ο ΔΙΕΥΘΥΝΤΗΣ ΤΗΣ ΒΙΒΛΙΟΘΗΚΗΣ</w:t>
      </w:r>
    </w:p>
    <w:p w:rsidR="00DA03FA" w:rsidRDefault="00DA03FA" w:rsidP="00AF1E54">
      <w:pPr>
        <w:jc w:val="both"/>
      </w:pPr>
    </w:p>
    <w:p w:rsidR="00DA03FA" w:rsidRDefault="00DA03FA" w:rsidP="00AF1E54">
      <w:pPr>
        <w:jc w:val="both"/>
      </w:pPr>
    </w:p>
    <w:p w:rsidR="00DA03FA" w:rsidRDefault="00DA03FA" w:rsidP="00AF1E54">
      <w:pPr>
        <w:jc w:val="both"/>
      </w:pPr>
    </w:p>
    <w:p w:rsidR="00DA03FA" w:rsidRDefault="00DA03FA" w:rsidP="00AF1E54">
      <w:pPr>
        <w:jc w:val="both"/>
      </w:pPr>
      <w:r>
        <w:t xml:space="preserve">                                                                          ΛΕΩΝΙΔΑΣ ΤΡΙΑΝΤΑΦΥΛΛΟΥ</w:t>
      </w:r>
    </w:p>
    <w:sectPr w:rsidR="00DA03FA" w:rsidSect="00522909">
      <w:pgSz w:w="11907" w:h="16840" w:code="9"/>
      <w:pgMar w:top="284" w:right="1418" w:bottom="1418"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2A6"/>
    <w:multiLevelType w:val="hybridMultilevel"/>
    <w:tmpl w:val="B81C8C9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compat/>
  <w:rsids>
    <w:rsidRoot w:val="00F3642D"/>
    <w:rsid w:val="00061DDC"/>
    <w:rsid w:val="00073C01"/>
    <w:rsid w:val="00092875"/>
    <w:rsid w:val="000B4E00"/>
    <w:rsid w:val="00123309"/>
    <w:rsid w:val="00142143"/>
    <w:rsid w:val="001F0182"/>
    <w:rsid w:val="00225522"/>
    <w:rsid w:val="00270BA4"/>
    <w:rsid w:val="0032311D"/>
    <w:rsid w:val="00346EBB"/>
    <w:rsid w:val="0035213C"/>
    <w:rsid w:val="0036217F"/>
    <w:rsid w:val="004A4D01"/>
    <w:rsid w:val="004A4E17"/>
    <w:rsid w:val="004B13BA"/>
    <w:rsid w:val="004C5046"/>
    <w:rsid w:val="0050109C"/>
    <w:rsid w:val="00501A93"/>
    <w:rsid w:val="0051744D"/>
    <w:rsid w:val="00522909"/>
    <w:rsid w:val="005368A3"/>
    <w:rsid w:val="0056362C"/>
    <w:rsid w:val="005651E4"/>
    <w:rsid w:val="00593E03"/>
    <w:rsid w:val="005C719A"/>
    <w:rsid w:val="00662E0D"/>
    <w:rsid w:val="006A6997"/>
    <w:rsid w:val="00720685"/>
    <w:rsid w:val="007E62B3"/>
    <w:rsid w:val="00861005"/>
    <w:rsid w:val="008D7580"/>
    <w:rsid w:val="008E12BF"/>
    <w:rsid w:val="008E388E"/>
    <w:rsid w:val="00947128"/>
    <w:rsid w:val="00970FAC"/>
    <w:rsid w:val="00983C0E"/>
    <w:rsid w:val="009A4381"/>
    <w:rsid w:val="009D562D"/>
    <w:rsid w:val="00A234E7"/>
    <w:rsid w:val="00A533B0"/>
    <w:rsid w:val="00A559A9"/>
    <w:rsid w:val="00AF1E54"/>
    <w:rsid w:val="00B01016"/>
    <w:rsid w:val="00B272EF"/>
    <w:rsid w:val="00B62E56"/>
    <w:rsid w:val="00BA1DEE"/>
    <w:rsid w:val="00BE4CE3"/>
    <w:rsid w:val="00CB3257"/>
    <w:rsid w:val="00CD35DD"/>
    <w:rsid w:val="00D07928"/>
    <w:rsid w:val="00D6236F"/>
    <w:rsid w:val="00D81C80"/>
    <w:rsid w:val="00DA03FA"/>
    <w:rsid w:val="00EC0A3E"/>
    <w:rsid w:val="00F3642D"/>
    <w:rsid w:val="00F633B7"/>
    <w:rsid w:val="00FF4A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2909"/>
    <w:rPr>
      <w:sz w:val="24"/>
      <w:szCs w:val="24"/>
    </w:rPr>
  </w:style>
  <w:style w:type="paragraph" w:styleId="1">
    <w:name w:val="heading 1"/>
    <w:basedOn w:val="a"/>
    <w:next w:val="a"/>
    <w:qFormat/>
    <w:rsid w:val="00522909"/>
    <w:pPr>
      <w:keepNext/>
      <w:jc w:val="center"/>
      <w:outlineLvl w:val="0"/>
    </w:pPr>
    <w:rPr>
      <w:b/>
      <w:bCs/>
    </w:rPr>
  </w:style>
  <w:style w:type="paragraph" w:styleId="2">
    <w:name w:val="heading 2"/>
    <w:basedOn w:val="a"/>
    <w:next w:val="a"/>
    <w:qFormat/>
    <w:rsid w:val="00522909"/>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522909"/>
    <w:rPr>
      <w:color w:val="0000FF"/>
      <w:u w:val="single"/>
    </w:rPr>
  </w:style>
  <w:style w:type="character" w:styleId="-0">
    <w:name w:val="FollowedHyperlink"/>
    <w:basedOn w:val="a0"/>
    <w:rsid w:val="00522909"/>
    <w:rPr>
      <w:color w:val="800080"/>
      <w:u w:val="single"/>
    </w:rPr>
  </w:style>
  <w:style w:type="paragraph" w:styleId="a3">
    <w:name w:val="Balloon Text"/>
    <w:basedOn w:val="a"/>
    <w:semiHidden/>
    <w:rsid w:val="00D07928"/>
    <w:rPr>
      <w:rFonts w:ascii="Tahoma" w:hAnsi="Tahoma" w:cs="Tahoma"/>
      <w:sz w:val="16"/>
      <w:szCs w:val="16"/>
    </w:rPr>
  </w:style>
  <w:style w:type="table" w:styleId="a4">
    <w:name w:val="Table Grid"/>
    <w:basedOn w:val="a1"/>
    <w:rsid w:val="00A533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opera.gr" TargetMode="External"/><Relationship Id="rId3" Type="http://schemas.openxmlformats.org/officeDocument/2006/relationships/settings" Target="settings.xml"/><Relationship Id="rId7" Type="http://schemas.openxmlformats.org/officeDocument/2006/relationships/hyperlink" Target="http://vivl-lamias.fth.sc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lam1@otenet.g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nlg.gr" TargetMode="External"/><Relationship Id="rId4" Type="http://schemas.openxmlformats.org/officeDocument/2006/relationships/webSettings" Target="webSettings.xml"/><Relationship Id="rId9" Type="http://schemas.openxmlformats.org/officeDocument/2006/relationships/hyperlink" Target="http://www.futurelibrar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2832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3350</CharactersWithSpaces>
  <SharedDoc>false</SharedDoc>
  <HLinks>
    <vt:vector size="12" baseType="variant">
      <vt:variant>
        <vt:i4>8257585</vt:i4>
      </vt:variant>
      <vt:variant>
        <vt:i4>3</vt:i4>
      </vt:variant>
      <vt:variant>
        <vt:i4>0</vt:i4>
      </vt:variant>
      <vt:variant>
        <vt:i4>5</vt:i4>
      </vt:variant>
      <vt:variant>
        <vt:lpwstr>http://www.lamialib.gr/</vt:lpwstr>
      </vt:variant>
      <vt:variant>
        <vt:lpwstr/>
      </vt:variant>
      <vt:variant>
        <vt:i4>983147</vt:i4>
      </vt:variant>
      <vt:variant>
        <vt:i4>0</vt:i4>
      </vt:variant>
      <vt:variant>
        <vt:i4>0</vt:i4>
      </vt:variant>
      <vt:variant>
        <vt:i4>5</vt:i4>
      </vt:variant>
      <vt:variant>
        <vt:lpwstr>mailto:liblam1@otenet.gr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ΛΕΟ</dc:creator>
  <cp:lastModifiedBy>user1</cp:lastModifiedBy>
  <cp:revision>2</cp:revision>
  <cp:lastPrinted>2012-03-22T11:06:00Z</cp:lastPrinted>
  <dcterms:created xsi:type="dcterms:W3CDTF">2016-04-12T09:09:00Z</dcterms:created>
  <dcterms:modified xsi:type="dcterms:W3CDTF">2016-04-12T09:09:00Z</dcterms:modified>
</cp:coreProperties>
</file>